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5068" w14:textId="77777777" w:rsidR="0066798B" w:rsidRDefault="0066798B">
      <w:pPr>
        <w:pStyle w:val="Corpodetexto"/>
        <w:rPr>
          <w:rFonts w:ascii="Times New Roman"/>
          <w:sz w:val="20"/>
        </w:rPr>
      </w:pPr>
    </w:p>
    <w:p w14:paraId="61A068FD" w14:textId="77777777" w:rsidR="0066798B" w:rsidRDefault="0066798B">
      <w:pPr>
        <w:pStyle w:val="Corpodetexto"/>
        <w:spacing w:before="10"/>
        <w:rPr>
          <w:rFonts w:ascii="Times New Roman"/>
          <w:sz w:val="12"/>
        </w:rPr>
      </w:pPr>
    </w:p>
    <w:p w14:paraId="61E8AF7D" w14:textId="77777777" w:rsidR="0066798B" w:rsidRDefault="0004785B">
      <w:pPr>
        <w:pStyle w:val="Corpodetexto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C2DA474">
          <v:group id="_x0000_s1026" style="width:470.65pt;height:17.8pt;mso-position-horizontal-relative:char;mso-position-vertical-relative:line" coordsize="9413,356">
            <v:rect id="_x0000_s1029" style="position:absolute;top:19;width:9413;height:317" fillcolor="#f1f1f1" stroked="f"/>
            <v:shape id="_x0000_s1028" style="position:absolute;width:9413;height:356" coordsize="9413,356" o:spt="100" adj="0,,0" path="m9412,336l,336r,19l9412,355r,-19xm9412,l,,,19r9412,l9412,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19;width:9413;height:317" filled="f" stroked="f">
              <v:textbox style="mso-next-textbox:#_x0000_s1027" inset="0,0,0,0">
                <w:txbxContent>
                  <w:p w14:paraId="5DF2093A" w14:textId="7C4090BB" w:rsidR="0066798B" w:rsidRDefault="0004785B">
                    <w:pPr>
                      <w:spacing w:before="19"/>
                      <w:ind w:left="1793" w:right="179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PLENÁRIA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ORDINÁRIA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03</w:t>
                    </w:r>
                    <w:r w:rsidR="00B85DF4">
                      <w:rPr>
                        <w:rFonts w:ascii="Arial" w:hAnsi="Arial"/>
                        <w:b/>
                        <w:sz w:val="24"/>
                      </w:rPr>
                      <w:t>9/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2021</w:t>
                    </w:r>
                  </w:p>
                </w:txbxContent>
              </v:textbox>
            </v:shape>
            <w10:anchorlock/>
          </v:group>
        </w:pict>
      </w:r>
    </w:p>
    <w:p w14:paraId="36A138BC" w14:textId="77777777" w:rsidR="0066798B" w:rsidRDefault="0066798B">
      <w:pPr>
        <w:pStyle w:val="Corpodetexto"/>
        <w:spacing w:before="7"/>
        <w:rPr>
          <w:rFonts w:ascii="Times New Roman"/>
          <w:sz w:val="23"/>
        </w:rPr>
      </w:pPr>
    </w:p>
    <w:p w14:paraId="620A5478" w14:textId="77777777" w:rsidR="0066798B" w:rsidRDefault="0004785B">
      <w:pPr>
        <w:pStyle w:val="Corpodetexto"/>
        <w:spacing w:before="93"/>
        <w:ind w:left="5245" w:right="143"/>
        <w:jc w:val="both"/>
      </w:pPr>
      <w:r>
        <w:t>Instituir</w:t>
      </w:r>
      <w:r>
        <w:rPr>
          <w:spacing w:val="-15"/>
        </w:rPr>
        <w:t xml:space="preserve"> </w:t>
      </w:r>
      <w:r>
        <w:t>verba</w:t>
      </w:r>
      <w:r>
        <w:rPr>
          <w:spacing w:val="-16"/>
        </w:rPr>
        <w:t xml:space="preserve"> </w:t>
      </w:r>
      <w:r>
        <w:t>indenizatória</w:t>
      </w:r>
      <w:r>
        <w:rPr>
          <w:spacing w:val="-11"/>
        </w:rPr>
        <w:t xml:space="preserve"> </w:t>
      </w:r>
      <w:r>
        <w:t>conselheiros</w:t>
      </w:r>
      <w:r>
        <w:rPr>
          <w:spacing w:val="-65"/>
        </w:rPr>
        <w:t xml:space="preserve"> </w:t>
      </w:r>
      <w:r>
        <w:t>titulares, suplentes de conselheiros (na</w:t>
      </w:r>
      <w:r>
        <w:rPr>
          <w:spacing w:val="1"/>
        </w:rPr>
        <w:t xml:space="preserve"> </w:t>
      </w:r>
      <w:r>
        <w:t>titularidade) e convidados eleitos para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remotas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ordinárias,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temporárias,</w:t>
      </w:r>
      <w:r>
        <w:rPr>
          <w:spacing w:val="1"/>
        </w:rPr>
        <w:t xml:space="preserve"> </w:t>
      </w:r>
      <w:r>
        <w:t>Presidência,</w:t>
      </w:r>
      <w:r>
        <w:rPr>
          <w:spacing w:val="1"/>
        </w:rPr>
        <w:t xml:space="preserve"> </w:t>
      </w:r>
      <w:r>
        <w:t>Conselho</w:t>
      </w:r>
      <w:r>
        <w:rPr>
          <w:spacing w:val="-64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CAU/RJ</w:t>
      </w:r>
      <w:r>
        <w:rPr>
          <w:spacing w:val="-64"/>
        </w:rPr>
        <w:t xml:space="preserve"> </w:t>
      </w:r>
      <w:r>
        <w:t>convocadas pelo CAU/RJ e dá outras</w:t>
      </w:r>
      <w:r>
        <w:rPr>
          <w:spacing w:val="1"/>
        </w:rPr>
        <w:t xml:space="preserve"> </w:t>
      </w:r>
      <w:r>
        <w:t>providências.</w:t>
      </w:r>
    </w:p>
    <w:p w14:paraId="41576712" w14:textId="77777777" w:rsidR="0066798B" w:rsidRDefault="0004785B">
      <w:pPr>
        <w:pStyle w:val="Corpodetexto"/>
        <w:spacing w:before="120"/>
        <w:ind w:left="850"/>
      </w:pPr>
      <w:r>
        <w:t>O</w:t>
      </w:r>
      <w:r>
        <w:rPr>
          <w:spacing w:val="6"/>
        </w:rPr>
        <w:t xml:space="preserve"> </w:t>
      </w:r>
      <w:r>
        <w:t>PLENÁRIO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CONSELHO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ARQUITETURA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URBANISMO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RIO</w:t>
      </w:r>
      <w:r>
        <w:rPr>
          <w:spacing w:val="6"/>
        </w:rPr>
        <w:t xml:space="preserve"> </w:t>
      </w:r>
      <w:r>
        <w:t>DE</w:t>
      </w:r>
    </w:p>
    <w:p w14:paraId="5119F175" w14:textId="77777777" w:rsidR="0066798B" w:rsidRDefault="0004785B">
      <w:pPr>
        <w:pStyle w:val="Corpodetexto"/>
        <w:ind w:left="142" w:right="149"/>
        <w:jc w:val="both"/>
      </w:pPr>
      <w:r>
        <w:t>JANEIRO – CAU/RJ, no exercício das competências e prerrogativas de que trata a</w:t>
      </w:r>
      <w:r>
        <w:rPr>
          <w:spacing w:val="1"/>
        </w:rPr>
        <w:t xml:space="preserve"> </w:t>
      </w:r>
      <w:r>
        <w:t>Subseção I, artig</w:t>
      </w:r>
      <w:r>
        <w:t>o 9º do Regimento Interno do CAU/RJ, em sua Reunião Ordinária nº</w:t>
      </w:r>
      <w:r>
        <w:rPr>
          <w:spacing w:val="1"/>
        </w:rPr>
        <w:t xml:space="preserve"> </w:t>
      </w:r>
      <w:r>
        <w:t>009/2021,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 setembro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remotamente,</w:t>
      </w:r>
      <w:r>
        <w:rPr>
          <w:spacing w:val="-3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e:</w:t>
      </w:r>
    </w:p>
    <w:p w14:paraId="6B510020" w14:textId="77777777" w:rsidR="0066798B" w:rsidRDefault="0004785B">
      <w:pPr>
        <w:pStyle w:val="Corpodetexto"/>
        <w:spacing w:before="120"/>
        <w:ind w:left="142" w:right="146" w:firstLine="707"/>
        <w:jc w:val="both"/>
      </w:pPr>
      <w:r>
        <w:t>Considerando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Acórdão</w:t>
      </w:r>
      <w:r>
        <w:rPr>
          <w:spacing w:val="1"/>
        </w:rPr>
        <w:t xml:space="preserve"> </w:t>
      </w:r>
      <w:r>
        <w:t>908/2016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TCU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autoriza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conselhos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profissional,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fixação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indenizações</w:t>
      </w:r>
      <w:r>
        <w:rPr>
          <w:spacing w:val="1"/>
        </w:rPr>
        <w:t xml:space="preserve"> </w:t>
      </w:r>
      <w:r>
        <w:t>correlatas,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2º,</w:t>
      </w:r>
      <w:r>
        <w:rPr>
          <w:spacing w:val="-12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3º,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11.000/2004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adoção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valores</w:t>
      </w:r>
      <w:r>
        <w:rPr>
          <w:spacing w:val="-65"/>
        </w:rPr>
        <w:t xml:space="preserve"> </w:t>
      </w:r>
      <w:r>
        <w:t>razoáveis e em consonância com valores pagos por outros órgãos e entidades da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Pública.</w:t>
      </w:r>
    </w:p>
    <w:p w14:paraId="1D7EB7AD" w14:textId="77777777" w:rsidR="0066798B" w:rsidRDefault="0066798B">
      <w:pPr>
        <w:pStyle w:val="Corpodetexto"/>
        <w:spacing w:before="1"/>
      </w:pPr>
    </w:p>
    <w:p w14:paraId="215918A1" w14:textId="77777777" w:rsidR="0066798B" w:rsidRDefault="0004785B">
      <w:pPr>
        <w:pStyle w:val="Corpodetexto"/>
        <w:ind w:left="142" w:right="144" w:firstLine="707"/>
        <w:jc w:val="both"/>
      </w:pPr>
      <w:r>
        <w:t>Considerando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Parecer</w:t>
      </w:r>
      <w:r>
        <w:rPr>
          <w:spacing w:val="-13"/>
        </w:rPr>
        <w:t xml:space="preserve"> </w:t>
      </w:r>
      <w:r>
        <w:t>Jurídico</w:t>
      </w:r>
      <w:r>
        <w:rPr>
          <w:spacing w:val="-10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004/2021,</w:t>
      </w:r>
      <w:r>
        <w:rPr>
          <w:spacing w:val="-12"/>
        </w:rPr>
        <w:t xml:space="preserve"> </w:t>
      </w:r>
      <w:r>
        <w:t>elaborado</w:t>
      </w:r>
      <w:r>
        <w:rPr>
          <w:spacing w:val="-12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Assessoria</w:t>
      </w:r>
      <w:r>
        <w:rPr>
          <w:spacing w:val="-12"/>
        </w:rPr>
        <w:t xml:space="preserve"> </w:t>
      </w:r>
      <w:r>
        <w:t>Jurídica</w:t>
      </w:r>
      <w:r>
        <w:rPr>
          <w:spacing w:val="-64"/>
        </w:rPr>
        <w:t xml:space="preserve"> </w:t>
      </w:r>
      <w:r>
        <w:t>do CAU/RJ a pedido da Comissão Ordinária de Planejamento e Finanças – CPFI que</w:t>
      </w:r>
      <w:r>
        <w:rPr>
          <w:spacing w:val="1"/>
        </w:rPr>
        <w:t xml:space="preserve"> </w:t>
      </w:r>
      <w:r>
        <w:t>aborda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verbas</w:t>
      </w:r>
      <w:r>
        <w:rPr>
          <w:spacing w:val="1"/>
        </w:rPr>
        <w:t xml:space="preserve"> </w:t>
      </w:r>
      <w:r>
        <w:t>indenizatórias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Conselheiros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CAU/RJ;</w:t>
      </w:r>
    </w:p>
    <w:p w14:paraId="7212957A" w14:textId="77777777" w:rsidR="0066798B" w:rsidRDefault="0066798B">
      <w:pPr>
        <w:pStyle w:val="Corpodetexto"/>
      </w:pPr>
    </w:p>
    <w:p w14:paraId="4DFD63FA" w14:textId="77777777" w:rsidR="0066798B" w:rsidRDefault="0004785B">
      <w:pPr>
        <w:pStyle w:val="Corpodetexto"/>
        <w:ind w:left="142" w:right="145" w:firstLine="707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030/2021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 N° 08/2021 da CPFI-CAU/BR que trataram de auxílio participação</w:t>
      </w:r>
      <w:r>
        <w:rPr>
          <w:spacing w:val="1"/>
        </w:rPr>
        <w:t xml:space="preserve"> </w:t>
      </w:r>
      <w:r>
        <w:t>remota;</w:t>
      </w:r>
    </w:p>
    <w:p w14:paraId="0CF15500" w14:textId="77777777" w:rsidR="0066798B" w:rsidRDefault="0066798B">
      <w:pPr>
        <w:pStyle w:val="Corpodetexto"/>
      </w:pPr>
    </w:p>
    <w:p w14:paraId="2156990C" w14:textId="77777777" w:rsidR="0066798B" w:rsidRDefault="0004785B">
      <w:pPr>
        <w:pStyle w:val="Corpodetexto"/>
        <w:ind w:left="142" w:right="141" w:firstLine="707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009/2021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CPFI_CAURJ,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solicitou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detalhamento da proposta do Conselho Diretor</w:t>
      </w:r>
      <w:r>
        <w:t xml:space="preserve"> e que seja apresentada na plenária de</w:t>
      </w:r>
      <w:r>
        <w:rPr>
          <w:spacing w:val="1"/>
        </w:rPr>
        <w:t xml:space="preserve"> </w:t>
      </w:r>
      <w:r>
        <w:t>setembro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normativa, acompanhada de justificativa no que tange as diretrizes para pagamento de</w:t>
      </w:r>
      <w:r>
        <w:rPr>
          <w:spacing w:val="1"/>
        </w:rPr>
        <w:t xml:space="preserve"> </w:t>
      </w:r>
      <w:r>
        <w:t>verba indenizatória à convidados eleitos e conselheiros/as em reuniões do CAU/RJ em</w:t>
      </w:r>
      <w:r>
        <w:rPr>
          <w:spacing w:val="1"/>
        </w:rPr>
        <w:t xml:space="preserve"> </w:t>
      </w:r>
      <w:r>
        <w:t>reuniões remotas, durante o período de suspensão das atividades presenciais devido à</w:t>
      </w:r>
      <w:r>
        <w:rPr>
          <w:spacing w:val="1"/>
        </w:rPr>
        <w:t xml:space="preserve"> </w:t>
      </w:r>
      <w:r>
        <w:t>pa</w:t>
      </w:r>
      <w:r>
        <w:t>ndemia.</w:t>
      </w:r>
    </w:p>
    <w:p w14:paraId="123A361B" w14:textId="77777777" w:rsidR="0066798B" w:rsidRDefault="0066798B">
      <w:pPr>
        <w:pStyle w:val="Corpodetexto"/>
        <w:spacing w:before="1"/>
      </w:pPr>
    </w:p>
    <w:p w14:paraId="5E3A6DFE" w14:textId="77777777" w:rsidR="0066798B" w:rsidRDefault="0004785B">
      <w:pPr>
        <w:pStyle w:val="Corpodetexto"/>
        <w:ind w:left="142" w:right="152" w:firstLine="707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ordinárias,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temporárias, Presidência, Conselho Diretor e Plenária do CAU/RJ que tem ocorrido</w:t>
      </w:r>
      <w:r>
        <w:rPr>
          <w:spacing w:val="1"/>
        </w:rPr>
        <w:t xml:space="preserve"> </w:t>
      </w:r>
      <w:r>
        <w:t>remotamente durante o período de suspensão das atividades presenciais devido às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preve</w:t>
      </w:r>
      <w:r>
        <w:t>ntivas à</w:t>
      </w:r>
      <w:r>
        <w:rPr>
          <w:spacing w:val="1"/>
        </w:rPr>
        <w:t xml:space="preserve"> </w:t>
      </w:r>
      <w:r>
        <w:t>Covid-19;</w:t>
      </w:r>
    </w:p>
    <w:p w14:paraId="029A8E5B" w14:textId="77777777" w:rsidR="0066798B" w:rsidRDefault="0066798B">
      <w:pPr>
        <w:pStyle w:val="Corpodetexto"/>
        <w:spacing w:before="5"/>
        <w:rPr>
          <w:sz w:val="34"/>
        </w:rPr>
      </w:pPr>
    </w:p>
    <w:p w14:paraId="7E53EDCE" w14:textId="77777777" w:rsidR="0066798B" w:rsidRDefault="0004785B">
      <w:pPr>
        <w:pStyle w:val="Corpodetexto"/>
        <w:ind w:left="142" w:right="143" w:firstLine="707"/>
        <w:jc w:val="both"/>
      </w:pPr>
      <w:r>
        <w:t>Considerando a realização de reuniões do CAU/RJ, de forma virtual, acarretando</w:t>
      </w:r>
      <w:r>
        <w:rPr>
          <w:spacing w:val="-64"/>
        </w:rPr>
        <w:t xml:space="preserve"> </w:t>
      </w:r>
      <w:r>
        <w:t>custos extras relativos à aquisição e manutenção da infraestrutura pessoal de cada</w:t>
      </w:r>
      <w:r>
        <w:rPr>
          <w:spacing w:val="1"/>
        </w:rPr>
        <w:t xml:space="preserve"> </w:t>
      </w:r>
      <w:r>
        <w:t>participante,</w:t>
      </w:r>
      <w:r>
        <w:rPr>
          <w:spacing w:val="34"/>
        </w:rPr>
        <w:t xml:space="preserve"> </w:t>
      </w:r>
      <w:r>
        <w:t>como</w:t>
      </w:r>
      <w:r>
        <w:rPr>
          <w:spacing w:val="36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aumento</w:t>
      </w:r>
      <w:r>
        <w:rPr>
          <w:spacing w:val="34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consumo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energia</w:t>
      </w:r>
      <w:r>
        <w:rPr>
          <w:spacing w:val="36"/>
        </w:rPr>
        <w:t xml:space="preserve"> </w:t>
      </w:r>
      <w:r>
        <w:t>elétrica,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disponibili</w:t>
      </w:r>
      <w:r>
        <w:t>zação</w:t>
      </w:r>
      <w:r>
        <w:rPr>
          <w:spacing w:val="34"/>
        </w:rPr>
        <w:t xml:space="preserve"> </w:t>
      </w:r>
      <w:r>
        <w:t>de</w:t>
      </w:r>
    </w:p>
    <w:p w14:paraId="74D6F33E" w14:textId="77777777" w:rsidR="0066798B" w:rsidRDefault="0066798B">
      <w:pPr>
        <w:jc w:val="both"/>
        <w:sectPr w:rsidR="0066798B">
          <w:headerReference w:type="default" r:id="rId10"/>
          <w:type w:val="continuous"/>
          <w:pgSz w:w="11910" w:h="16840"/>
          <w:pgMar w:top="1980" w:right="700" w:bottom="280" w:left="1560" w:header="982" w:footer="720" w:gutter="0"/>
          <w:pgNumType w:start="1"/>
          <w:cols w:space="720"/>
        </w:sectPr>
      </w:pPr>
    </w:p>
    <w:p w14:paraId="753E8895" w14:textId="77777777" w:rsidR="0066798B" w:rsidRDefault="0066798B">
      <w:pPr>
        <w:pStyle w:val="Corpodetexto"/>
        <w:spacing w:before="3"/>
        <w:rPr>
          <w:sz w:val="14"/>
        </w:rPr>
      </w:pPr>
    </w:p>
    <w:p w14:paraId="7B0AAE17" w14:textId="77777777" w:rsidR="0066798B" w:rsidRDefault="0004785B">
      <w:pPr>
        <w:pStyle w:val="Corpodetexto"/>
        <w:spacing w:before="92"/>
        <w:ind w:left="142" w:right="154"/>
        <w:jc w:val="both"/>
      </w:pPr>
      <w:r>
        <w:t>internet banda larga, a aquisição e manutenção de equipamentos de informática, entre</w:t>
      </w:r>
      <w:r>
        <w:rPr>
          <w:spacing w:val="1"/>
        </w:rPr>
        <w:t xml:space="preserve"> </w:t>
      </w:r>
      <w:r>
        <w:t>outros;</w:t>
      </w:r>
    </w:p>
    <w:p w14:paraId="63C5B332" w14:textId="77777777" w:rsidR="0066798B" w:rsidRDefault="0004785B">
      <w:pPr>
        <w:pStyle w:val="Corpodetexto"/>
        <w:spacing w:before="120"/>
        <w:ind w:left="142" w:right="155" w:firstLine="707"/>
        <w:jc w:val="both"/>
      </w:pPr>
      <w:r>
        <w:t>Considerando a economia financeira gerada quando não há a realização no</w:t>
      </w:r>
      <w:r>
        <w:rPr>
          <w:spacing w:val="1"/>
        </w:rPr>
        <w:t xml:space="preserve"> </w:t>
      </w:r>
      <w:r>
        <w:t>pagamento de despesas de locomoção e estadia, para a realização de reuniões e</w:t>
      </w:r>
      <w:r>
        <w:rPr>
          <w:spacing w:val="1"/>
        </w:rPr>
        <w:t xml:space="preserve"> </w:t>
      </w:r>
      <w:r>
        <w:t>eventos</w:t>
      </w:r>
      <w:r>
        <w:rPr>
          <w:spacing w:val="-1"/>
        </w:rPr>
        <w:t xml:space="preserve"> </w:t>
      </w:r>
      <w:r>
        <w:t>do CAU/BR;</w:t>
      </w:r>
    </w:p>
    <w:p w14:paraId="32787555" w14:textId="77777777" w:rsidR="0066798B" w:rsidRDefault="0004785B">
      <w:pPr>
        <w:pStyle w:val="Corpodetexto"/>
        <w:spacing w:before="120"/>
        <w:ind w:left="142" w:right="150" w:firstLine="707"/>
        <w:jc w:val="both"/>
      </w:pP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reprogramação</w:t>
      </w:r>
      <w:r>
        <w:rPr>
          <w:spacing w:val="1"/>
        </w:rPr>
        <w:t xml:space="preserve"> </w:t>
      </w:r>
      <w:r>
        <w:t>orçamentária</w:t>
      </w:r>
      <w:r>
        <w:rPr>
          <w:spacing w:val="1"/>
        </w:rPr>
        <w:t xml:space="preserve"> </w:t>
      </w:r>
      <w:r>
        <w:t>manteve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disponibilidade</w:t>
      </w:r>
      <w:r>
        <w:rPr>
          <w:spacing w:val="-64"/>
        </w:rPr>
        <w:t xml:space="preserve"> </w:t>
      </w:r>
      <w:r>
        <w:t>financeira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14:paraId="523A147F" w14:textId="77777777" w:rsidR="0066798B" w:rsidRDefault="0066798B">
      <w:pPr>
        <w:pStyle w:val="Corpodetexto"/>
        <w:spacing w:before="5"/>
        <w:rPr>
          <w:sz w:val="34"/>
        </w:rPr>
      </w:pPr>
    </w:p>
    <w:p w14:paraId="19312514" w14:textId="77777777" w:rsidR="0066798B" w:rsidRDefault="0004785B">
      <w:pPr>
        <w:ind w:left="85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DELIBEROU:</w:t>
      </w:r>
    </w:p>
    <w:p w14:paraId="0D683B0C" w14:textId="77777777" w:rsidR="0066798B" w:rsidRDefault="0066798B">
      <w:pPr>
        <w:pStyle w:val="Corpodetexto"/>
        <w:spacing w:before="1"/>
        <w:rPr>
          <w:rFonts w:ascii="Arial"/>
          <w:b/>
        </w:rPr>
      </w:pPr>
    </w:p>
    <w:p w14:paraId="72ADF979" w14:textId="77777777" w:rsidR="0066798B" w:rsidRDefault="0004785B">
      <w:pPr>
        <w:pStyle w:val="Corpodetexto"/>
        <w:ind w:left="142" w:right="143" w:firstLine="707"/>
        <w:jc w:val="both"/>
      </w:pPr>
      <w:r>
        <w:t>Instituir</w:t>
      </w:r>
      <w:r>
        <w:rPr>
          <w:spacing w:val="1"/>
        </w:rPr>
        <w:t xml:space="preserve"> </w:t>
      </w:r>
      <w:r>
        <w:t>verba</w:t>
      </w:r>
      <w:r>
        <w:rPr>
          <w:spacing w:val="1"/>
        </w:rPr>
        <w:t xml:space="preserve"> </w:t>
      </w:r>
      <w:r>
        <w:t>indenizatória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remotas,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CAU/RJ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conceder a seus conselheiros titulares, suplentes de conselheiros (</w:t>
      </w:r>
      <w:r>
        <w:rPr>
          <w:rFonts w:ascii="Arial" w:hAnsi="Arial"/>
          <w:b/>
        </w:rPr>
        <w:t xml:space="preserve">na titularidade) </w:t>
      </w:r>
      <w:r>
        <w:t>e</w:t>
      </w:r>
      <w:r>
        <w:rPr>
          <w:spacing w:val="1"/>
        </w:rPr>
        <w:t xml:space="preserve"> </w:t>
      </w:r>
      <w:r>
        <w:t>convidados eleitos para subsidiar as despesas havidas pela prestação de serviço de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remota, que não</w:t>
      </w:r>
      <w:r>
        <w:rPr>
          <w:spacing w:val="-2"/>
        </w:rPr>
        <w:t xml:space="preserve"> </w:t>
      </w:r>
      <w:r>
        <w:t>envolvam</w:t>
      </w:r>
      <w:r>
        <w:rPr>
          <w:spacing w:val="1"/>
        </w:rPr>
        <w:t xml:space="preserve"> </w:t>
      </w:r>
      <w:r>
        <w:t>deslocamento.:</w:t>
      </w:r>
    </w:p>
    <w:p w14:paraId="1748870D" w14:textId="77777777" w:rsidR="0066798B" w:rsidRDefault="0066798B">
      <w:pPr>
        <w:pStyle w:val="Corpodetexto"/>
        <w:rPr>
          <w:sz w:val="26"/>
        </w:rPr>
      </w:pPr>
    </w:p>
    <w:p w14:paraId="5471CD5F" w14:textId="77777777" w:rsidR="0066798B" w:rsidRDefault="0004785B">
      <w:pPr>
        <w:pStyle w:val="PargrafodaLista"/>
        <w:numPr>
          <w:ilvl w:val="0"/>
          <w:numId w:val="1"/>
        </w:numPr>
        <w:tabs>
          <w:tab w:val="left" w:pos="862"/>
        </w:tabs>
        <w:spacing w:before="217"/>
        <w:ind w:hanging="361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efeitos</w:t>
      </w:r>
      <w:r>
        <w:rPr>
          <w:spacing w:val="-5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deliberação,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-4"/>
          <w:sz w:val="24"/>
        </w:rPr>
        <w:t xml:space="preserve"> </w:t>
      </w:r>
      <w:r>
        <w:rPr>
          <w:sz w:val="24"/>
        </w:rPr>
        <w:t>despesas:</w:t>
      </w:r>
    </w:p>
    <w:p w14:paraId="2CE09293" w14:textId="77777777" w:rsidR="0066798B" w:rsidRDefault="0004785B">
      <w:pPr>
        <w:pStyle w:val="PargrafodaLista"/>
        <w:numPr>
          <w:ilvl w:val="1"/>
          <w:numId w:val="1"/>
        </w:numPr>
        <w:tabs>
          <w:tab w:val="left" w:pos="1143"/>
        </w:tabs>
        <w:ind w:hanging="282"/>
        <w:rPr>
          <w:sz w:val="24"/>
        </w:rPr>
      </w:pPr>
      <w:r>
        <w:rPr>
          <w:sz w:val="24"/>
        </w:rPr>
        <w:t>pagamento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telefonia;</w:t>
      </w:r>
    </w:p>
    <w:p w14:paraId="3E63DBCE" w14:textId="77777777" w:rsidR="0066798B" w:rsidRDefault="0004785B">
      <w:pPr>
        <w:pStyle w:val="PargrafodaLista"/>
        <w:numPr>
          <w:ilvl w:val="1"/>
          <w:numId w:val="1"/>
        </w:numPr>
        <w:tabs>
          <w:tab w:val="left" w:pos="1143"/>
        </w:tabs>
        <w:ind w:hanging="282"/>
        <w:rPr>
          <w:sz w:val="24"/>
        </w:rPr>
      </w:pPr>
      <w:r>
        <w:rPr>
          <w:sz w:val="24"/>
        </w:rPr>
        <w:t>consumo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energia</w:t>
      </w:r>
      <w:r>
        <w:rPr>
          <w:spacing w:val="-2"/>
          <w:sz w:val="24"/>
        </w:rPr>
        <w:t xml:space="preserve"> </w:t>
      </w:r>
      <w:r>
        <w:rPr>
          <w:sz w:val="24"/>
        </w:rPr>
        <w:t>elétrica;</w:t>
      </w:r>
    </w:p>
    <w:p w14:paraId="17F455D7" w14:textId="77777777" w:rsidR="0066798B" w:rsidRDefault="0004785B">
      <w:pPr>
        <w:pStyle w:val="PargrafodaLista"/>
        <w:numPr>
          <w:ilvl w:val="1"/>
          <w:numId w:val="1"/>
        </w:numPr>
        <w:tabs>
          <w:tab w:val="left" w:pos="1129"/>
        </w:tabs>
        <w:ind w:left="1128" w:hanging="268"/>
        <w:rPr>
          <w:sz w:val="24"/>
        </w:rPr>
      </w:pPr>
      <w:r>
        <w:rPr>
          <w:sz w:val="24"/>
        </w:rPr>
        <w:t>uso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4"/>
          <w:sz w:val="24"/>
        </w:rPr>
        <w:t xml:space="preserve"> </w:t>
      </w:r>
      <w:r>
        <w:rPr>
          <w:sz w:val="24"/>
        </w:rPr>
        <w:t>(ex.:</w:t>
      </w:r>
      <w:r>
        <w:rPr>
          <w:spacing w:val="-3"/>
          <w:sz w:val="24"/>
        </w:rPr>
        <w:t xml:space="preserve"> </w:t>
      </w:r>
      <w:r>
        <w:rPr>
          <w:sz w:val="24"/>
        </w:rPr>
        <w:t>computador,</w:t>
      </w:r>
      <w:r>
        <w:rPr>
          <w:spacing w:val="-3"/>
          <w:sz w:val="24"/>
        </w:rPr>
        <w:t xml:space="preserve"> </w:t>
      </w:r>
      <w:r>
        <w:rPr>
          <w:sz w:val="24"/>
        </w:rPr>
        <w:t>telefone</w:t>
      </w:r>
      <w:r>
        <w:rPr>
          <w:spacing w:val="1"/>
          <w:sz w:val="24"/>
        </w:rPr>
        <w:t xml:space="preserve"> </w:t>
      </w:r>
      <w:r>
        <w:rPr>
          <w:sz w:val="24"/>
        </w:rPr>
        <w:t>móvel,</w:t>
      </w:r>
      <w:r>
        <w:rPr>
          <w:spacing w:val="-3"/>
          <w:sz w:val="24"/>
        </w:rPr>
        <w:t xml:space="preserve"> </w:t>
      </w:r>
      <w:r>
        <w:rPr>
          <w:sz w:val="24"/>
        </w:rPr>
        <w:t>periféricos);</w:t>
      </w:r>
    </w:p>
    <w:p w14:paraId="138DD114" w14:textId="77777777" w:rsidR="0066798B" w:rsidRDefault="0004785B">
      <w:pPr>
        <w:pStyle w:val="PargrafodaLista"/>
        <w:numPr>
          <w:ilvl w:val="1"/>
          <w:numId w:val="1"/>
        </w:numPr>
        <w:tabs>
          <w:tab w:val="left" w:pos="1143"/>
        </w:tabs>
        <w:ind w:hanging="282"/>
        <w:rPr>
          <w:sz w:val="24"/>
        </w:rPr>
      </w:pPr>
      <w:r>
        <w:rPr>
          <w:sz w:val="24"/>
        </w:rPr>
        <w:t>qualificação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ambiente</w:t>
      </w:r>
      <w:r>
        <w:rPr>
          <w:spacing w:val="-3"/>
          <w:sz w:val="24"/>
        </w:rPr>
        <w:t xml:space="preserve"> </w:t>
      </w:r>
      <w:r>
        <w:rPr>
          <w:sz w:val="24"/>
        </w:rPr>
        <w:t>físico</w:t>
      </w:r>
      <w:r>
        <w:rPr>
          <w:spacing w:val="-2"/>
          <w:sz w:val="24"/>
        </w:rPr>
        <w:t xml:space="preserve"> </w:t>
      </w:r>
      <w:r>
        <w:rPr>
          <w:sz w:val="24"/>
        </w:rPr>
        <w:t>(ex.:</w:t>
      </w:r>
      <w:r>
        <w:rPr>
          <w:spacing w:val="-2"/>
          <w:sz w:val="24"/>
        </w:rPr>
        <w:t xml:space="preserve"> </w:t>
      </w:r>
      <w:r>
        <w:rPr>
          <w:sz w:val="24"/>
        </w:rPr>
        <w:t>conforto</w:t>
      </w:r>
      <w:r>
        <w:rPr>
          <w:spacing w:val="-2"/>
          <w:sz w:val="24"/>
        </w:rPr>
        <w:t xml:space="preserve"> </w:t>
      </w:r>
      <w:r>
        <w:rPr>
          <w:sz w:val="24"/>
        </w:rPr>
        <w:t>ambiental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ergonômico);</w:t>
      </w:r>
    </w:p>
    <w:p w14:paraId="429ABA0B" w14:textId="77777777" w:rsidR="0066798B" w:rsidRDefault="0066798B">
      <w:pPr>
        <w:pStyle w:val="Corpodetexto"/>
        <w:rPr>
          <w:sz w:val="26"/>
        </w:rPr>
      </w:pPr>
    </w:p>
    <w:p w14:paraId="44E0004D" w14:textId="77777777" w:rsidR="0066798B" w:rsidRDefault="0004785B">
      <w:pPr>
        <w:pStyle w:val="PargrafodaLista"/>
        <w:numPr>
          <w:ilvl w:val="0"/>
          <w:numId w:val="1"/>
        </w:numPr>
        <w:tabs>
          <w:tab w:val="left" w:pos="862"/>
        </w:tabs>
        <w:spacing w:before="217"/>
        <w:ind w:hanging="36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refere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contribuição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conselheiro:</w:t>
      </w:r>
    </w:p>
    <w:p w14:paraId="60786EAD" w14:textId="77777777" w:rsidR="0066798B" w:rsidRDefault="0004785B">
      <w:pPr>
        <w:pStyle w:val="PargrafodaLista"/>
        <w:numPr>
          <w:ilvl w:val="1"/>
          <w:numId w:val="1"/>
        </w:numPr>
        <w:tabs>
          <w:tab w:val="left" w:pos="1143"/>
        </w:tabs>
        <w:ind w:hanging="282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exigida a</w:t>
      </w:r>
      <w:r>
        <w:rPr>
          <w:spacing w:val="-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gastos</w:t>
      </w:r>
      <w:r>
        <w:rPr>
          <w:spacing w:val="-2"/>
          <w:sz w:val="24"/>
        </w:rPr>
        <w:t xml:space="preserve"> </w:t>
      </w:r>
      <w:r>
        <w:rPr>
          <w:sz w:val="24"/>
        </w:rPr>
        <w:t>realizados;</w:t>
      </w:r>
    </w:p>
    <w:p w14:paraId="073AC17C" w14:textId="77777777" w:rsidR="0066798B" w:rsidRDefault="0004785B">
      <w:pPr>
        <w:pStyle w:val="PargrafodaLista"/>
        <w:numPr>
          <w:ilvl w:val="1"/>
          <w:numId w:val="1"/>
        </w:numPr>
        <w:tabs>
          <w:tab w:val="left" w:pos="1138"/>
        </w:tabs>
        <w:ind w:left="861" w:right="150" w:firstLine="0"/>
        <w:rPr>
          <w:sz w:val="24"/>
        </w:rPr>
      </w:pP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constitui</w:t>
      </w:r>
      <w:r>
        <w:rPr>
          <w:spacing w:val="-7"/>
          <w:sz w:val="24"/>
        </w:rPr>
        <w:t xml:space="preserve"> </w:t>
      </w:r>
      <w:r>
        <w:rPr>
          <w:sz w:val="24"/>
        </w:rPr>
        <w:t>base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incidência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contribuição</w:t>
      </w:r>
      <w:r>
        <w:rPr>
          <w:spacing w:val="-7"/>
          <w:sz w:val="24"/>
        </w:rPr>
        <w:t xml:space="preserve"> </w:t>
      </w:r>
      <w:r>
        <w:rPr>
          <w:sz w:val="24"/>
        </w:rPr>
        <w:t>previdenciária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Fundo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Garantia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de Serviço;</w:t>
      </w:r>
    </w:p>
    <w:p w14:paraId="741D7554" w14:textId="77777777" w:rsidR="0066798B" w:rsidRDefault="0004785B">
      <w:pPr>
        <w:pStyle w:val="PargrafodaLista"/>
        <w:numPr>
          <w:ilvl w:val="1"/>
          <w:numId w:val="1"/>
        </w:numPr>
        <w:tabs>
          <w:tab w:val="left" w:pos="1129"/>
        </w:tabs>
        <w:spacing w:before="1"/>
        <w:ind w:left="1128" w:hanging="268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configura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rendimento</w:t>
      </w:r>
      <w:r>
        <w:rPr>
          <w:spacing w:val="-2"/>
          <w:sz w:val="24"/>
        </w:rPr>
        <w:t xml:space="preserve"> </w:t>
      </w:r>
      <w:r>
        <w:rPr>
          <w:sz w:val="24"/>
        </w:rPr>
        <w:t>tributável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conselheiro</w:t>
      </w:r>
    </w:p>
    <w:p w14:paraId="292B1C11" w14:textId="77777777" w:rsidR="0066798B" w:rsidRDefault="0066798B">
      <w:pPr>
        <w:pStyle w:val="Corpodetexto"/>
        <w:rPr>
          <w:sz w:val="26"/>
        </w:rPr>
      </w:pPr>
    </w:p>
    <w:p w14:paraId="75E07816" w14:textId="77777777" w:rsidR="0066798B" w:rsidRDefault="0066798B">
      <w:pPr>
        <w:pStyle w:val="Corpodetexto"/>
        <w:spacing w:before="11"/>
        <w:rPr>
          <w:sz w:val="21"/>
        </w:rPr>
      </w:pPr>
    </w:p>
    <w:p w14:paraId="3F6BE1DF" w14:textId="77777777" w:rsidR="0066798B" w:rsidRDefault="0004785B">
      <w:pPr>
        <w:pStyle w:val="PargrafodaLista"/>
        <w:numPr>
          <w:ilvl w:val="0"/>
          <w:numId w:val="1"/>
        </w:numPr>
        <w:tabs>
          <w:tab w:val="left" w:pos="776"/>
        </w:tabs>
        <w:ind w:left="861" w:right="143"/>
        <w:jc w:val="both"/>
        <w:rPr>
          <w:sz w:val="24"/>
        </w:rPr>
      </w:pPr>
      <w:r>
        <w:rPr>
          <w:sz w:val="24"/>
        </w:rPr>
        <w:t>A verba indenizatória para reunião remota será paga aos conselheiros titulares,</w:t>
      </w:r>
      <w:r>
        <w:rPr>
          <w:spacing w:val="1"/>
          <w:sz w:val="24"/>
        </w:rPr>
        <w:t xml:space="preserve"> </w:t>
      </w:r>
      <w:r>
        <w:rPr>
          <w:sz w:val="24"/>
        </w:rPr>
        <w:t>suplentes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titularidade)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convidados</w:t>
      </w:r>
      <w:r>
        <w:rPr>
          <w:spacing w:val="1"/>
          <w:sz w:val="24"/>
        </w:rPr>
        <w:t xml:space="preserve"> </w:t>
      </w:r>
      <w:r>
        <w:rPr>
          <w:sz w:val="24"/>
        </w:rPr>
        <w:t>eleitos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comprovadamente, componham quórum durante todo o período das reuniões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3"/>
          <w:sz w:val="24"/>
        </w:rPr>
        <w:t xml:space="preserve"> </w:t>
      </w:r>
      <w:r>
        <w:rPr>
          <w:sz w:val="24"/>
        </w:rPr>
        <w:t>quais tenham</w:t>
      </w:r>
      <w:r>
        <w:rPr>
          <w:spacing w:val="-2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devidament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convocados;</w:t>
      </w:r>
    </w:p>
    <w:p w14:paraId="28C507D9" w14:textId="77777777" w:rsidR="0066798B" w:rsidRDefault="0066798B">
      <w:pPr>
        <w:pStyle w:val="Corpodetexto"/>
        <w:spacing w:before="1"/>
      </w:pPr>
    </w:p>
    <w:p w14:paraId="29CACF86" w14:textId="77777777" w:rsidR="0066798B" w:rsidRDefault="0004785B">
      <w:pPr>
        <w:pStyle w:val="PargrafodaLista"/>
        <w:numPr>
          <w:ilvl w:val="0"/>
          <w:numId w:val="1"/>
        </w:numPr>
        <w:tabs>
          <w:tab w:val="left" w:pos="776"/>
        </w:tabs>
        <w:ind w:left="861" w:right="144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confirmação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quórum,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realizada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7"/>
          <w:sz w:val="24"/>
        </w:rPr>
        <w:t xml:space="preserve"> </w:t>
      </w:r>
      <w:r>
        <w:rPr>
          <w:sz w:val="24"/>
        </w:rPr>
        <w:t>chamada</w:t>
      </w:r>
      <w:r>
        <w:rPr>
          <w:spacing w:val="-6"/>
          <w:sz w:val="24"/>
        </w:rPr>
        <w:t xml:space="preserve"> </w:t>
      </w:r>
      <w:r>
        <w:rPr>
          <w:sz w:val="24"/>
        </w:rPr>
        <w:t>nominal,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início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reunião, sendo pela Assessoria da Presidência ou Chefe de Gabinete, para 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pagamento;</w:t>
      </w:r>
    </w:p>
    <w:p w14:paraId="64880A4A" w14:textId="77777777" w:rsidR="0066798B" w:rsidRDefault="0066798B">
      <w:pPr>
        <w:pStyle w:val="Corpodetexto"/>
      </w:pPr>
    </w:p>
    <w:p w14:paraId="51FFA514" w14:textId="77777777" w:rsidR="0066798B" w:rsidRDefault="0004785B">
      <w:pPr>
        <w:pStyle w:val="PargrafodaLista"/>
        <w:numPr>
          <w:ilvl w:val="0"/>
          <w:numId w:val="1"/>
        </w:numPr>
        <w:tabs>
          <w:tab w:val="left" w:pos="776"/>
        </w:tabs>
        <w:ind w:left="861" w:right="145"/>
        <w:jc w:val="both"/>
        <w:rPr>
          <w:sz w:val="24"/>
        </w:rPr>
      </w:pPr>
      <w:r>
        <w:rPr>
          <w:sz w:val="24"/>
        </w:rPr>
        <w:t>O valor correspondente da verba indenizatória para participação em reuniões</w:t>
      </w:r>
      <w:r>
        <w:rPr>
          <w:spacing w:val="1"/>
          <w:sz w:val="24"/>
        </w:rPr>
        <w:t xml:space="preserve"> </w:t>
      </w:r>
      <w:r>
        <w:rPr>
          <w:sz w:val="24"/>
        </w:rPr>
        <w:t>remotas</w:t>
      </w:r>
      <w:r>
        <w:rPr>
          <w:spacing w:val="5"/>
          <w:sz w:val="24"/>
        </w:rPr>
        <w:t xml:space="preserve"> </w:t>
      </w:r>
      <w:r>
        <w:rPr>
          <w:sz w:val="24"/>
        </w:rPr>
        <w:t>será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R$</w:t>
      </w:r>
      <w:r>
        <w:rPr>
          <w:spacing w:val="6"/>
          <w:sz w:val="24"/>
        </w:rPr>
        <w:t xml:space="preserve"> </w:t>
      </w:r>
      <w:r>
        <w:rPr>
          <w:sz w:val="24"/>
        </w:rPr>
        <w:t>142,00</w:t>
      </w:r>
      <w:r>
        <w:rPr>
          <w:spacing w:val="7"/>
          <w:sz w:val="24"/>
        </w:rPr>
        <w:t xml:space="preserve"> </w:t>
      </w:r>
      <w:r>
        <w:rPr>
          <w:sz w:val="24"/>
        </w:rPr>
        <w:t>(cento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quarenta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dois</w:t>
      </w:r>
      <w:r>
        <w:rPr>
          <w:spacing w:val="9"/>
          <w:sz w:val="24"/>
        </w:rPr>
        <w:t xml:space="preserve"> </w:t>
      </w:r>
      <w:r>
        <w:rPr>
          <w:sz w:val="24"/>
        </w:rPr>
        <w:t>reais)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</w:p>
    <w:p w14:paraId="576CD531" w14:textId="77777777" w:rsidR="0066798B" w:rsidRDefault="0004785B">
      <w:pPr>
        <w:pStyle w:val="Corpodetexto"/>
        <w:ind w:left="861"/>
      </w:pPr>
      <w:r>
        <w:t>(1)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mensal.</w:t>
      </w:r>
    </w:p>
    <w:p w14:paraId="053BAC58" w14:textId="77777777" w:rsidR="0066798B" w:rsidRDefault="0066798B">
      <w:pPr>
        <w:sectPr w:rsidR="0066798B">
          <w:pgSz w:w="11910" w:h="16840"/>
          <w:pgMar w:top="1980" w:right="700" w:bottom="280" w:left="1560" w:header="982" w:footer="0" w:gutter="0"/>
          <w:cols w:space="720"/>
        </w:sectPr>
      </w:pPr>
    </w:p>
    <w:p w14:paraId="5D4F62E4" w14:textId="77777777" w:rsidR="0066798B" w:rsidRDefault="0066798B">
      <w:pPr>
        <w:pStyle w:val="Corpodetexto"/>
        <w:spacing w:before="3"/>
        <w:rPr>
          <w:sz w:val="14"/>
        </w:rPr>
      </w:pPr>
    </w:p>
    <w:p w14:paraId="4991A423" w14:textId="77777777" w:rsidR="0066798B" w:rsidRDefault="0004785B">
      <w:pPr>
        <w:pStyle w:val="PargrafodaLista"/>
        <w:numPr>
          <w:ilvl w:val="0"/>
          <w:numId w:val="1"/>
        </w:numPr>
        <w:tabs>
          <w:tab w:val="left" w:pos="709"/>
        </w:tabs>
        <w:spacing w:before="92"/>
        <w:ind w:left="861" w:right="144"/>
        <w:jc w:val="both"/>
        <w:rPr>
          <w:sz w:val="24"/>
        </w:rPr>
      </w:pPr>
      <w:r>
        <w:rPr>
          <w:sz w:val="24"/>
        </w:rPr>
        <w:t>Caso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conselheiro</w:t>
      </w:r>
      <w:r>
        <w:rPr>
          <w:spacing w:val="-11"/>
          <w:sz w:val="24"/>
        </w:rPr>
        <w:t xml:space="preserve"> </w:t>
      </w:r>
      <w:r>
        <w:rPr>
          <w:sz w:val="24"/>
        </w:rPr>
        <w:t>participe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mais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uma</w:t>
      </w:r>
      <w:r>
        <w:rPr>
          <w:spacing w:val="-8"/>
          <w:sz w:val="24"/>
        </w:rPr>
        <w:t xml:space="preserve"> </w:t>
      </w:r>
      <w:r>
        <w:rPr>
          <w:sz w:val="24"/>
        </w:rPr>
        <w:t>reunião</w:t>
      </w:r>
      <w:r>
        <w:rPr>
          <w:spacing w:val="-8"/>
          <w:sz w:val="24"/>
        </w:rPr>
        <w:t xml:space="preserve"> </w:t>
      </w:r>
      <w:r>
        <w:rPr>
          <w:sz w:val="24"/>
        </w:rPr>
        <w:t>mensal,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valores</w:t>
      </w:r>
      <w:r>
        <w:rPr>
          <w:spacing w:val="-9"/>
          <w:sz w:val="24"/>
        </w:rPr>
        <w:t xml:space="preserve"> </w:t>
      </w:r>
      <w:r>
        <w:rPr>
          <w:sz w:val="24"/>
        </w:rPr>
        <w:t>irão</w:t>
      </w:r>
      <w:r>
        <w:rPr>
          <w:spacing w:val="-8"/>
          <w:sz w:val="24"/>
        </w:rPr>
        <w:t xml:space="preserve"> </w:t>
      </w:r>
      <w:r>
        <w:rPr>
          <w:sz w:val="24"/>
        </w:rPr>
        <w:t>variar</w:t>
      </w:r>
      <w:r>
        <w:rPr>
          <w:spacing w:val="-64"/>
          <w:sz w:val="24"/>
        </w:rPr>
        <w:t xml:space="preserve"> </w:t>
      </w:r>
      <w:r>
        <w:rPr>
          <w:sz w:val="24"/>
        </w:rPr>
        <w:t>confirme tabela abaixo, limitada ao pagamento máximo de 5 reuniões, conforme</w:t>
      </w:r>
      <w:r>
        <w:rPr>
          <w:spacing w:val="1"/>
          <w:sz w:val="24"/>
        </w:rPr>
        <w:t xml:space="preserve"> </w:t>
      </w:r>
      <w:r>
        <w:rPr>
          <w:sz w:val="24"/>
        </w:rPr>
        <w:t>discriminado</w:t>
      </w:r>
      <w:r>
        <w:rPr>
          <w:spacing w:val="-1"/>
          <w:sz w:val="24"/>
        </w:rPr>
        <w:t xml:space="preserve"> </w:t>
      </w:r>
      <w:r>
        <w:rPr>
          <w:sz w:val="24"/>
        </w:rPr>
        <w:t>na tabela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 w14:paraId="7352AE59" w14:textId="77777777" w:rsidR="0066798B" w:rsidRDefault="0066798B">
      <w:pPr>
        <w:pStyle w:val="Corpodetexto"/>
        <w:spacing w:before="2"/>
      </w:pP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1322"/>
        <w:gridCol w:w="4162"/>
      </w:tblGrid>
      <w:tr w:rsidR="0066798B" w14:paraId="2EA15544" w14:textId="77777777">
        <w:trPr>
          <w:trHeight w:val="477"/>
        </w:trPr>
        <w:tc>
          <w:tcPr>
            <w:tcW w:w="3140" w:type="dxa"/>
            <w:shd w:val="clear" w:color="auto" w:fill="F1F1F1"/>
          </w:tcPr>
          <w:p w14:paraId="45F79227" w14:textId="77777777" w:rsidR="0066798B" w:rsidRDefault="0004785B">
            <w:pPr>
              <w:pStyle w:val="TableParagraph"/>
              <w:spacing w:before="199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Quantidade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reuniões</w:t>
            </w:r>
          </w:p>
        </w:tc>
        <w:tc>
          <w:tcPr>
            <w:tcW w:w="1322" w:type="dxa"/>
            <w:shd w:val="clear" w:color="auto" w:fill="F1F1F1"/>
          </w:tcPr>
          <w:p w14:paraId="45AECBE4" w14:textId="77777777" w:rsidR="0066798B" w:rsidRDefault="0004785B">
            <w:pPr>
              <w:pStyle w:val="TableParagraph"/>
              <w:spacing w:before="19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  <w:tc>
          <w:tcPr>
            <w:tcW w:w="4162" w:type="dxa"/>
            <w:shd w:val="clear" w:color="auto" w:fill="F1F1F1"/>
          </w:tcPr>
          <w:p w14:paraId="5DD0CEFB" w14:textId="77777777" w:rsidR="0066798B" w:rsidRDefault="0004785B">
            <w:pPr>
              <w:pStyle w:val="TableParagraph"/>
              <w:spacing w:before="199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%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 valor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verba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indenizatória</w:t>
            </w:r>
          </w:p>
        </w:tc>
      </w:tr>
      <w:tr w:rsidR="0066798B" w14:paraId="678BE2F1" w14:textId="77777777">
        <w:trPr>
          <w:trHeight w:val="551"/>
        </w:trPr>
        <w:tc>
          <w:tcPr>
            <w:tcW w:w="3140" w:type="dxa"/>
          </w:tcPr>
          <w:p w14:paraId="7E50E29F" w14:textId="77777777" w:rsidR="0066798B" w:rsidRDefault="0066798B">
            <w:pPr>
              <w:pStyle w:val="TableParagraph"/>
              <w:spacing w:before="9" w:line="240" w:lineRule="auto"/>
              <w:rPr>
                <w:sz w:val="23"/>
              </w:rPr>
            </w:pPr>
          </w:p>
          <w:p w14:paraId="0012F490" w14:textId="77777777" w:rsidR="0066798B" w:rsidRDefault="00047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reunião</w:t>
            </w:r>
          </w:p>
        </w:tc>
        <w:tc>
          <w:tcPr>
            <w:tcW w:w="1322" w:type="dxa"/>
          </w:tcPr>
          <w:p w14:paraId="723CE318" w14:textId="77777777" w:rsidR="0066798B" w:rsidRDefault="0004785B">
            <w:pPr>
              <w:pStyle w:val="TableParagraph"/>
              <w:spacing w:line="276" w:lineRule="exact"/>
              <w:ind w:left="107" w:right="45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142,00</w:t>
            </w:r>
          </w:p>
        </w:tc>
        <w:tc>
          <w:tcPr>
            <w:tcW w:w="4162" w:type="dxa"/>
          </w:tcPr>
          <w:p w14:paraId="24E1050F" w14:textId="77777777" w:rsidR="0066798B" w:rsidRDefault="0004785B">
            <w:pPr>
              <w:pStyle w:val="TableParagraph"/>
              <w:spacing w:line="276" w:lineRule="exact"/>
              <w:ind w:left="108" w:right="1498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indenizatória</w:t>
            </w:r>
          </w:p>
        </w:tc>
      </w:tr>
      <w:tr w:rsidR="0066798B" w14:paraId="40EA9A7A" w14:textId="77777777">
        <w:trPr>
          <w:trHeight w:val="515"/>
        </w:trPr>
        <w:tc>
          <w:tcPr>
            <w:tcW w:w="3140" w:type="dxa"/>
          </w:tcPr>
          <w:p w14:paraId="7C8E373A" w14:textId="77777777" w:rsidR="0066798B" w:rsidRDefault="0066798B">
            <w:pPr>
              <w:pStyle w:val="TableParagraph"/>
              <w:spacing w:before="7" w:line="240" w:lineRule="auto"/>
              <w:rPr>
                <w:sz w:val="20"/>
              </w:rPr>
            </w:pPr>
          </w:p>
          <w:p w14:paraId="76E999B0" w14:textId="77777777" w:rsidR="0066798B" w:rsidRDefault="00047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reunião</w:t>
            </w:r>
          </w:p>
        </w:tc>
        <w:tc>
          <w:tcPr>
            <w:tcW w:w="1322" w:type="dxa"/>
          </w:tcPr>
          <w:p w14:paraId="7AB9EB3F" w14:textId="77777777" w:rsidR="0066798B" w:rsidRDefault="0066798B">
            <w:pPr>
              <w:pStyle w:val="TableParagraph"/>
              <w:spacing w:before="7" w:line="240" w:lineRule="auto"/>
              <w:rPr>
                <w:sz w:val="20"/>
              </w:rPr>
            </w:pPr>
          </w:p>
          <w:p w14:paraId="4982C8E5" w14:textId="77777777" w:rsidR="0066798B" w:rsidRDefault="00047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71,00</w:t>
            </w:r>
          </w:p>
        </w:tc>
        <w:tc>
          <w:tcPr>
            <w:tcW w:w="4162" w:type="dxa"/>
          </w:tcPr>
          <w:p w14:paraId="3961E085" w14:textId="77777777" w:rsidR="0066798B" w:rsidRDefault="0066798B">
            <w:pPr>
              <w:pStyle w:val="TableParagraph"/>
              <w:spacing w:before="7" w:line="240" w:lineRule="auto"/>
              <w:rPr>
                <w:sz w:val="20"/>
              </w:rPr>
            </w:pPr>
          </w:p>
          <w:p w14:paraId="7AEF144C" w14:textId="77777777" w:rsidR="0066798B" w:rsidRDefault="0004785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indenizatória</w:t>
            </w:r>
          </w:p>
        </w:tc>
      </w:tr>
      <w:tr w:rsidR="0066798B" w14:paraId="0DABD390" w14:textId="77777777">
        <w:trPr>
          <w:trHeight w:val="516"/>
        </w:trPr>
        <w:tc>
          <w:tcPr>
            <w:tcW w:w="3140" w:type="dxa"/>
          </w:tcPr>
          <w:p w14:paraId="0334FF55" w14:textId="77777777" w:rsidR="0066798B" w:rsidRDefault="0066798B">
            <w:pPr>
              <w:pStyle w:val="TableParagraph"/>
              <w:spacing w:before="8" w:line="240" w:lineRule="auto"/>
              <w:rPr>
                <w:sz w:val="20"/>
              </w:rPr>
            </w:pPr>
          </w:p>
          <w:p w14:paraId="23341E85" w14:textId="77777777" w:rsidR="0066798B" w:rsidRDefault="00047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3º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5º reunião</w:t>
            </w:r>
          </w:p>
        </w:tc>
        <w:tc>
          <w:tcPr>
            <w:tcW w:w="1322" w:type="dxa"/>
          </w:tcPr>
          <w:p w14:paraId="2183A877" w14:textId="77777777" w:rsidR="0066798B" w:rsidRDefault="0066798B">
            <w:pPr>
              <w:pStyle w:val="TableParagraph"/>
              <w:spacing w:before="8" w:line="240" w:lineRule="auto"/>
              <w:rPr>
                <w:sz w:val="20"/>
              </w:rPr>
            </w:pPr>
          </w:p>
          <w:p w14:paraId="52E2A709" w14:textId="77777777" w:rsidR="0066798B" w:rsidRDefault="00047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14,20</w:t>
            </w:r>
          </w:p>
        </w:tc>
        <w:tc>
          <w:tcPr>
            <w:tcW w:w="4162" w:type="dxa"/>
          </w:tcPr>
          <w:p w14:paraId="5C2EDAE3" w14:textId="77777777" w:rsidR="0066798B" w:rsidRDefault="0066798B">
            <w:pPr>
              <w:pStyle w:val="TableParagraph"/>
              <w:spacing w:before="8" w:line="240" w:lineRule="auto"/>
              <w:rPr>
                <w:sz w:val="20"/>
              </w:rPr>
            </w:pPr>
          </w:p>
          <w:p w14:paraId="0C900F68" w14:textId="77777777" w:rsidR="0066798B" w:rsidRDefault="0004785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indenizatória</w:t>
            </w:r>
          </w:p>
        </w:tc>
      </w:tr>
      <w:tr w:rsidR="0066798B" w14:paraId="4EB0FE02" w14:textId="77777777">
        <w:trPr>
          <w:trHeight w:val="517"/>
        </w:trPr>
        <w:tc>
          <w:tcPr>
            <w:tcW w:w="3140" w:type="dxa"/>
          </w:tcPr>
          <w:p w14:paraId="13DFF96E" w14:textId="77777777" w:rsidR="0066798B" w:rsidRDefault="0066798B">
            <w:pPr>
              <w:pStyle w:val="TableParagraph"/>
              <w:spacing w:before="7" w:line="240" w:lineRule="auto"/>
              <w:rPr>
                <w:sz w:val="20"/>
              </w:rPr>
            </w:pPr>
          </w:p>
          <w:p w14:paraId="1270BAB2" w14:textId="77777777" w:rsidR="0066798B" w:rsidRDefault="0004785B">
            <w:pPr>
              <w:pStyle w:val="TableParagraph"/>
              <w:spacing w:before="1"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permitido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reuniões)</w:t>
            </w:r>
          </w:p>
        </w:tc>
        <w:tc>
          <w:tcPr>
            <w:tcW w:w="5484" w:type="dxa"/>
            <w:gridSpan w:val="2"/>
          </w:tcPr>
          <w:p w14:paraId="09B6E7F4" w14:textId="77777777" w:rsidR="0066798B" w:rsidRDefault="0066798B">
            <w:pPr>
              <w:pStyle w:val="TableParagraph"/>
              <w:spacing w:before="7" w:line="240" w:lineRule="auto"/>
              <w:rPr>
                <w:sz w:val="20"/>
              </w:rPr>
            </w:pPr>
          </w:p>
          <w:p w14:paraId="48ED3257" w14:textId="77777777" w:rsidR="0066798B" w:rsidRDefault="0004785B">
            <w:pPr>
              <w:pStyle w:val="TableParagraph"/>
              <w:spacing w:before="1" w:line="260" w:lineRule="exact"/>
              <w:ind w:left="2168" w:right="2159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255,60</w:t>
            </w:r>
          </w:p>
        </w:tc>
      </w:tr>
    </w:tbl>
    <w:p w14:paraId="770D7AB9" w14:textId="77777777" w:rsidR="0066798B" w:rsidRDefault="0066798B">
      <w:pPr>
        <w:pStyle w:val="Corpodetexto"/>
        <w:rPr>
          <w:sz w:val="26"/>
        </w:rPr>
      </w:pPr>
    </w:p>
    <w:p w14:paraId="5B2A0FE7" w14:textId="77777777" w:rsidR="0066798B" w:rsidRDefault="0004785B">
      <w:pPr>
        <w:pStyle w:val="PargrafodaLista"/>
        <w:numPr>
          <w:ilvl w:val="0"/>
          <w:numId w:val="1"/>
        </w:numPr>
        <w:tabs>
          <w:tab w:val="left" w:pos="776"/>
        </w:tabs>
        <w:spacing w:before="215"/>
        <w:ind w:left="861" w:right="144"/>
        <w:jc w:val="both"/>
        <w:rPr>
          <w:sz w:val="24"/>
        </w:rPr>
      </w:pPr>
      <w:r>
        <w:rPr>
          <w:sz w:val="24"/>
        </w:rPr>
        <w:t>Caso não tenham interesse em receber a verba indenizatória, os conselheiros,</w:t>
      </w:r>
      <w:r>
        <w:rPr>
          <w:spacing w:val="1"/>
          <w:sz w:val="24"/>
        </w:rPr>
        <w:t xml:space="preserve"> </w:t>
      </w:r>
      <w:r>
        <w:rPr>
          <w:sz w:val="24"/>
        </w:rPr>
        <w:t>individualmente,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manifestar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vontade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Chefia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Gabinete.</w:t>
      </w:r>
    </w:p>
    <w:p w14:paraId="77B10521" w14:textId="77777777" w:rsidR="0066798B" w:rsidRDefault="0066798B">
      <w:pPr>
        <w:pStyle w:val="Corpodetexto"/>
      </w:pPr>
    </w:p>
    <w:p w14:paraId="5D1EB8A0" w14:textId="77777777" w:rsidR="0066798B" w:rsidRDefault="0004785B">
      <w:pPr>
        <w:pStyle w:val="PargrafodaLista"/>
        <w:numPr>
          <w:ilvl w:val="0"/>
          <w:numId w:val="1"/>
        </w:numPr>
        <w:tabs>
          <w:tab w:val="left" w:pos="862"/>
        </w:tabs>
        <w:ind w:left="861" w:right="146"/>
        <w:jc w:val="both"/>
        <w:rPr>
          <w:sz w:val="24"/>
        </w:rPr>
      </w:pPr>
      <w:r>
        <w:rPr>
          <w:sz w:val="24"/>
        </w:rPr>
        <w:t>As diretrizes estabelecidas na presente deliberação, são válidas para reuniões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 a part</w:t>
      </w:r>
      <w:r>
        <w:rPr>
          <w:sz w:val="24"/>
        </w:rPr>
        <w:t>ir de 15 de setembro de 2021 e será concedido durante a atual</w:t>
      </w:r>
      <w:r>
        <w:rPr>
          <w:spacing w:val="1"/>
          <w:sz w:val="24"/>
        </w:rPr>
        <w:t xml:space="preserve"> </w:t>
      </w:r>
      <w:r>
        <w:rPr>
          <w:sz w:val="24"/>
        </w:rPr>
        <w:t>situação de emergência sanitária podendo ser revisto nos casos em que haja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5"/>
          <w:sz w:val="24"/>
        </w:rPr>
        <w:t xml:space="preserve"> </w:t>
      </w:r>
      <w:r>
        <w:rPr>
          <w:sz w:val="24"/>
        </w:rPr>
        <w:t>financeira e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do plenário.</w:t>
      </w:r>
    </w:p>
    <w:p w14:paraId="7E9DB2DB" w14:textId="77777777" w:rsidR="0066798B" w:rsidRDefault="0066798B">
      <w:pPr>
        <w:pStyle w:val="Corpodetexto"/>
        <w:rPr>
          <w:sz w:val="26"/>
        </w:rPr>
      </w:pPr>
    </w:p>
    <w:p w14:paraId="02E36882" w14:textId="77777777" w:rsidR="0066798B" w:rsidRDefault="0004785B">
      <w:pPr>
        <w:pStyle w:val="Corpodetexto"/>
        <w:spacing w:before="215"/>
        <w:ind w:left="142" w:firstLine="707"/>
      </w:pPr>
      <w:r>
        <w:t>Esta</w:t>
      </w:r>
      <w:r>
        <w:rPr>
          <w:spacing w:val="12"/>
        </w:rPr>
        <w:t xml:space="preserve"> </w:t>
      </w:r>
      <w:r>
        <w:t>deliberação</w:t>
      </w:r>
      <w:r>
        <w:rPr>
          <w:spacing w:val="11"/>
        </w:rPr>
        <w:t xml:space="preserve"> </w:t>
      </w:r>
      <w:r>
        <w:t>foi</w:t>
      </w:r>
      <w:r>
        <w:rPr>
          <w:spacing w:val="12"/>
        </w:rPr>
        <w:t xml:space="preserve"> </w:t>
      </w:r>
      <w:r>
        <w:t>aprovada</w:t>
      </w:r>
      <w:r>
        <w:rPr>
          <w:spacing w:val="19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14</w:t>
      </w:r>
      <w:r>
        <w:rPr>
          <w:spacing w:val="14"/>
        </w:rPr>
        <w:t xml:space="preserve"> </w:t>
      </w:r>
      <w:r>
        <w:t>(quatorze)</w:t>
      </w:r>
      <w:r>
        <w:rPr>
          <w:spacing w:val="13"/>
        </w:rPr>
        <w:t xml:space="preserve"> </w:t>
      </w:r>
      <w:r>
        <w:t>votos</w:t>
      </w:r>
      <w:r>
        <w:rPr>
          <w:spacing w:val="14"/>
        </w:rPr>
        <w:t xml:space="preserve"> </w:t>
      </w:r>
      <w:r>
        <w:t>favoráveis,</w:t>
      </w:r>
      <w:r>
        <w:rPr>
          <w:spacing w:val="15"/>
        </w:rPr>
        <w:t xml:space="preserve"> </w:t>
      </w:r>
      <w:r>
        <w:t>01</w:t>
      </w:r>
      <w:r>
        <w:rPr>
          <w:spacing w:val="12"/>
        </w:rPr>
        <w:t xml:space="preserve"> </w:t>
      </w:r>
      <w:r>
        <w:t>(um)</w:t>
      </w:r>
      <w:r>
        <w:rPr>
          <w:spacing w:val="13"/>
        </w:rPr>
        <w:t xml:space="preserve"> </w:t>
      </w:r>
      <w:r>
        <w:t>voto</w:t>
      </w:r>
      <w:r>
        <w:rPr>
          <w:spacing w:val="-64"/>
        </w:rPr>
        <w:t xml:space="preserve"> </w:t>
      </w:r>
      <w:r>
        <w:t>contrários e</w:t>
      </w:r>
      <w:r>
        <w:rPr>
          <w:spacing w:val="-1"/>
        </w:rPr>
        <w:t xml:space="preserve"> </w:t>
      </w:r>
      <w:r>
        <w:t>08</w:t>
      </w:r>
      <w:r>
        <w:rPr>
          <w:spacing w:val="-1"/>
        </w:rPr>
        <w:t xml:space="preserve"> </w:t>
      </w:r>
      <w:r>
        <w:t>(oito) abstenções.</w:t>
      </w:r>
    </w:p>
    <w:p w14:paraId="692CFAE5" w14:textId="77777777" w:rsidR="0066798B" w:rsidRDefault="0066798B">
      <w:pPr>
        <w:pStyle w:val="Corpodetexto"/>
        <w:rPr>
          <w:sz w:val="26"/>
        </w:rPr>
      </w:pPr>
    </w:p>
    <w:p w14:paraId="7DA221D2" w14:textId="77777777" w:rsidR="0066798B" w:rsidRDefault="0004785B">
      <w:pPr>
        <w:pStyle w:val="Corpodetexto"/>
        <w:spacing w:before="217"/>
        <w:ind w:left="499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setembro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14:paraId="4FF86515" w14:textId="77777777" w:rsidR="0066798B" w:rsidRDefault="0066798B">
      <w:pPr>
        <w:pStyle w:val="Corpodetexto"/>
        <w:rPr>
          <w:sz w:val="26"/>
        </w:rPr>
      </w:pPr>
    </w:p>
    <w:p w14:paraId="074AB0C5" w14:textId="77777777" w:rsidR="0066798B" w:rsidRDefault="0066798B">
      <w:pPr>
        <w:pStyle w:val="Corpodetexto"/>
        <w:rPr>
          <w:sz w:val="26"/>
        </w:rPr>
      </w:pPr>
    </w:p>
    <w:p w14:paraId="576C3CBF" w14:textId="77777777" w:rsidR="0066798B" w:rsidRDefault="0066798B">
      <w:pPr>
        <w:pStyle w:val="Corpodetexto"/>
        <w:rPr>
          <w:sz w:val="26"/>
        </w:rPr>
      </w:pPr>
    </w:p>
    <w:p w14:paraId="6E635AA7" w14:textId="77777777" w:rsidR="0066798B" w:rsidRDefault="0066798B">
      <w:pPr>
        <w:pStyle w:val="Corpodetexto"/>
        <w:rPr>
          <w:sz w:val="26"/>
        </w:rPr>
      </w:pPr>
    </w:p>
    <w:p w14:paraId="7499AEC1" w14:textId="77777777" w:rsidR="0066798B" w:rsidRDefault="0066798B">
      <w:pPr>
        <w:pStyle w:val="Corpodetexto"/>
        <w:spacing w:before="6"/>
        <w:rPr>
          <w:sz w:val="26"/>
        </w:rPr>
      </w:pPr>
    </w:p>
    <w:p w14:paraId="46D20624" w14:textId="77777777" w:rsidR="0066798B" w:rsidRDefault="0004785B">
      <w:pPr>
        <w:ind w:left="499" w:right="6676"/>
        <w:rPr>
          <w:sz w:val="24"/>
        </w:rPr>
      </w:pPr>
      <w:r>
        <w:rPr>
          <w:rFonts w:ascii="Arial"/>
          <w:b/>
          <w:sz w:val="24"/>
        </w:rPr>
        <w:t>Pablo Benetti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Arquiteto e Urbanista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CAU/RJ</w:t>
      </w:r>
    </w:p>
    <w:sectPr w:rsidR="0066798B">
      <w:pgSz w:w="11910" w:h="16840"/>
      <w:pgMar w:top="1980" w:right="700" w:bottom="280" w:left="1560" w:header="9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FC76" w14:textId="77777777" w:rsidR="0004785B" w:rsidRDefault="0004785B">
      <w:r>
        <w:separator/>
      </w:r>
    </w:p>
  </w:endnote>
  <w:endnote w:type="continuationSeparator" w:id="0">
    <w:p w14:paraId="5D79B5D4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6E31" w14:textId="77777777" w:rsidR="0004785B" w:rsidRDefault="0004785B">
      <w:r>
        <w:separator/>
      </w:r>
    </w:p>
  </w:footnote>
  <w:footnote w:type="continuationSeparator" w:id="0">
    <w:p w14:paraId="65887C7A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C4E8" w14:textId="77777777" w:rsidR="0066798B" w:rsidRDefault="0004785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456" behindDoc="1" locked="0" layoutInCell="1" allowOverlap="1" wp14:anchorId="197C67EE" wp14:editId="54ABCD5B">
          <wp:simplePos x="0" y="0"/>
          <wp:positionH relativeFrom="page">
            <wp:posOffset>1108755</wp:posOffset>
          </wp:positionH>
          <wp:positionV relativeFrom="page">
            <wp:posOffset>623362</wp:posOffset>
          </wp:positionV>
          <wp:extent cx="5886373" cy="6348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6373" cy="634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23B08"/>
    <w:multiLevelType w:val="hybridMultilevel"/>
    <w:tmpl w:val="E4923E3E"/>
    <w:lvl w:ilvl="0" w:tplc="3CBC7040">
      <w:start w:val="1"/>
      <w:numFmt w:val="decimal"/>
      <w:lvlText w:val="%1."/>
      <w:lvlJc w:val="left"/>
      <w:pPr>
        <w:ind w:left="86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1766504">
      <w:start w:val="1"/>
      <w:numFmt w:val="lowerLetter"/>
      <w:lvlText w:val="%2)"/>
      <w:lvlJc w:val="left"/>
      <w:pPr>
        <w:ind w:left="114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C62C1C38">
      <w:numFmt w:val="bullet"/>
      <w:lvlText w:val="•"/>
      <w:lvlJc w:val="left"/>
      <w:pPr>
        <w:ind w:left="2084" w:hanging="281"/>
      </w:pPr>
      <w:rPr>
        <w:rFonts w:hint="default"/>
        <w:lang w:val="pt-PT" w:eastAsia="en-US" w:bidi="ar-SA"/>
      </w:rPr>
    </w:lvl>
    <w:lvl w:ilvl="3" w:tplc="F4EEE9CC">
      <w:numFmt w:val="bullet"/>
      <w:lvlText w:val="•"/>
      <w:lvlJc w:val="left"/>
      <w:pPr>
        <w:ind w:left="3029" w:hanging="281"/>
      </w:pPr>
      <w:rPr>
        <w:rFonts w:hint="default"/>
        <w:lang w:val="pt-PT" w:eastAsia="en-US" w:bidi="ar-SA"/>
      </w:rPr>
    </w:lvl>
    <w:lvl w:ilvl="4" w:tplc="FFFC220A">
      <w:numFmt w:val="bullet"/>
      <w:lvlText w:val="•"/>
      <w:lvlJc w:val="left"/>
      <w:pPr>
        <w:ind w:left="3974" w:hanging="281"/>
      </w:pPr>
      <w:rPr>
        <w:rFonts w:hint="default"/>
        <w:lang w:val="pt-PT" w:eastAsia="en-US" w:bidi="ar-SA"/>
      </w:rPr>
    </w:lvl>
    <w:lvl w:ilvl="5" w:tplc="29B20BAA">
      <w:numFmt w:val="bullet"/>
      <w:lvlText w:val="•"/>
      <w:lvlJc w:val="left"/>
      <w:pPr>
        <w:ind w:left="4919" w:hanging="281"/>
      </w:pPr>
      <w:rPr>
        <w:rFonts w:hint="default"/>
        <w:lang w:val="pt-PT" w:eastAsia="en-US" w:bidi="ar-SA"/>
      </w:rPr>
    </w:lvl>
    <w:lvl w:ilvl="6" w:tplc="DD1C29E0">
      <w:numFmt w:val="bullet"/>
      <w:lvlText w:val="•"/>
      <w:lvlJc w:val="left"/>
      <w:pPr>
        <w:ind w:left="5864" w:hanging="281"/>
      </w:pPr>
      <w:rPr>
        <w:rFonts w:hint="default"/>
        <w:lang w:val="pt-PT" w:eastAsia="en-US" w:bidi="ar-SA"/>
      </w:rPr>
    </w:lvl>
    <w:lvl w:ilvl="7" w:tplc="E696B0F6">
      <w:numFmt w:val="bullet"/>
      <w:lvlText w:val="•"/>
      <w:lvlJc w:val="left"/>
      <w:pPr>
        <w:ind w:left="6809" w:hanging="281"/>
      </w:pPr>
      <w:rPr>
        <w:rFonts w:hint="default"/>
        <w:lang w:val="pt-PT" w:eastAsia="en-US" w:bidi="ar-SA"/>
      </w:rPr>
    </w:lvl>
    <w:lvl w:ilvl="8" w:tplc="7D34C28E">
      <w:numFmt w:val="bullet"/>
      <w:lvlText w:val="•"/>
      <w:lvlJc w:val="left"/>
      <w:pPr>
        <w:ind w:left="7754" w:hanging="28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798B"/>
    <w:rsid w:val="0004785B"/>
    <w:rsid w:val="0066798B"/>
    <w:rsid w:val="00B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A6A6AD"/>
  <w15:docId w15:val="{E20E8FBA-DE95-4654-86D9-A9C2F3E4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61" w:hanging="360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BF28B-DB58-4515-9F1B-90638CFC6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848EA5-ADC7-44B4-8BB7-47A6E5C5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48936-4245-426F-89EB-444F1ED8C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Marllon Sevilha</cp:lastModifiedBy>
  <cp:revision>2</cp:revision>
  <cp:lastPrinted>2021-12-23T18:57:00Z</cp:lastPrinted>
  <dcterms:created xsi:type="dcterms:W3CDTF">2021-11-17T18:11:00Z</dcterms:created>
  <dcterms:modified xsi:type="dcterms:W3CDTF">2021-12-23T18:57:00Z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0x0101006705EC3344FB274FABCD2CC5DC47CA73</vt:lpwstr>
  </property>
</Properties>
</file>